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25" w:rsidRDefault="00E850A3" w:rsidP="00E850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0A3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</w:p>
    <w:p w:rsidR="00837225" w:rsidRDefault="00E850A3" w:rsidP="00E850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0A3">
        <w:rPr>
          <w:rFonts w:ascii="Times New Roman" w:hAnsi="Times New Roman" w:cs="Times New Roman"/>
          <w:b/>
          <w:sz w:val="24"/>
          <w:szCs w:val="24"/>
        </w:rPr>
        <w:t xml:space="preserve">Организационные мероприятия по обеспечению </w:t>
      </w:r>
    </w:p>
    <w:p w:rsidR="00E850A3" w:rsidRDefault="00E850A3" w:rsidP="00E850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0A3">
        <w:rPr>
          <w:rFonts w:ascii="Times New Roman" w:hAnsi="Times New Roman" w:cs="Times New Roman"/>
          <w:b/>
          <w:sz w:val="24"/>
          <w:szCs w:val="24"/>
        </w:rPr>
        <w:t>пожарной безопасности учебных заведений.</w:t>
      </w:r>
    </w:p>
    <w:p w:rsidR="005D1B7B" w:rsidRPr="00E850A3" w:rsidRDefault="005D1B7B" w:rsidP="00E850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мерам пожарной безопасности работников организаций проводится администрацией (собственниками) этих организаций в соответствии с законодательством Российской Федерации по пожарной безопасности по специальным программам, утвержденными соответствующими руководителями федеральных органов исполнительной власти и согласованными в порядке, установленном федеральным органом исполнительной власти, уполномоченным на решение задач в области пожарной безопасности. В тоже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25 апреля 2012 г. № 390 гласит, что лица допускаются к работе на объекте только после прохождения обучения мерам пожарной безопасности. Обучение лиц мерам пожарной безопасности осуществляется путем проведения противопожарного инструктажа и прохождения пожарно-технического минимума. На основании этого в министерстве по чрезвычайным ситуациям Приказом №645 от 12 декабря 2007 г. «Об утверждении Норм пожарной безопасности «Обучение мерам пожарной безопасности работников организаций» 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обучению мерам пожарной безопасности подлежат все граждане Российской Федерации.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Пожарная безопасность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состояние защищенности личности, имущества, общества и государства от пожаров.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Противопожарный режим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 имеет очень важное значение, так как при возникновении пожара может быть нанесен не только большой материальный ущерб, но и возникает серьезная опасность для жизни людей. В связи с этим, каждый гражданин обязан знать и строго выполнять установленные правила пожарной безопасности.</w:t>
      </w:r>
    </w:p>
    <w:p w:rsidR="00302206" w:rsidRDefault="00302206" w:rsidP="00E850A3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E850A3" w:rsidRPr="00E850A3" w:rsidRDefault="00E850A3" w:rsidP="00E850A3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1. Причины возникновения пожаров в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учебных заведениях.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причина пожаров? </w:t>
      </w:r>
      <w:r w:rsidR="005D1B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озникновение пожара может произойти по следующим причинам: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неконтролируемое использование электронагревательных приборов, электрооборудования и оргтехники;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неисправности электропроводки и электрооборудования;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перегрузка электрических сетей;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открытого огня;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плохая уборка помещений;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чрезмерное скопление пыли или пожароопасных веществ;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хранения пожароопасных материалов</w:t>
      </w:r>
      <w:r w:rsidR="00EC1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0AD" w:rsidRDefault="00EC10AD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0A3" w:rsidRPr="00E850A3" w:rsidRDefault="003C7AD1" w:rsidP="00837225">
      <w:pPr>
        <w:shd w:val="clear" w:color="auto" w:fill="FFFFFF"/>
        <w:spacing w:after="100"/>
        <w:jc w:val="left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AF2D22">
        <w:rPr>
          <w:rFonts w:ascii="Russia" w:eastAsia="Times New Roman" w:hAnsi="Russia" w:cs="Times New Roman"/>
          <w:b/>
          <w:bCs/>
          <w:color w:val="FF0000"/>
          <w:sz w:val="14"/>
          <w:szCs w:val="14"/>
          <w:lang w:eastAsia="ru-RU"/>
        </w:rPr>
        <w:lastRenderedPageBreak/>
        <w:t> </w:t>
      </w:r>
      <w:r w:rsidR="00E850A3" w:rsidRPr="00E850A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2. Действия граждан при возникновении пожаров в учреждениях и работа с планами эвакуации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гражданин при обнаружении пожара или признаков горения обязан:</w:t>
      </w:r>
    </w:p>
    <w:p w:rsidR="00E850A3" w:rsidRPr="00E850A3" w:rsidRDefault="00E850A3" w:rsidP="00E850A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по телефону в пожарную охрану (назвать адрес объекта, место возникновения пожара, свою фамилию и телефон);</w:t>
      </w:r>
    </w:p>
    <w:p w:rsidR="00E850A3" w:rsidRPr="00E850A3" w:rsidRDefault="00E850A3" w:rsidP="00E850A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эвакуации людей, материальных ценностей;</w:t>
      </w:r>
    </w:p>
    <w:p w:rsidR="00E850A3" w:rsidRDefault="00E850A3" w:rsidP="00E850A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тушению пожара.</w:t>
      </w:r>
    </w:p>
    <w:p w:rsidR="005D1B7B" w:rsidRPr="00E850A3" w:rsidRDefault="005D1B7B" w:rsidP="005D1B7B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пожарного подразделения руководитель учреждения обязан: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продублировать сообщение о возникновении пожара в пожарную охрану и поставить в известность вышестоящее руководство, ответственного дежурного по объекту;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угрозы жизни людей немедленно организовать их спасение, используя все средства;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включение в работу автоматических систем противопожарной защиты;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отключить электроэнергию или выполнить мероприятия, способствующие предотвращению развития пожара;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все работы в здании, кроме работ, связанных с мероприятиями по ликвидации пожара;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за пределы опасной зоны всех сотрудников, не участвующих в тушении пожара;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общее руководство по тушению пожара;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требований безопасности работниками, принимающими участие в тушении пожара;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эвакуацию и защиту материальных ценностей;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встречу подразделений пожарной охраны;</w:t>
      </w:r>
    </w:p>
    <w:p w:rsidR="00E850A3" w:rsidRPr="00E850A3" w:rsidRDefault="00E850A3" w:rsidP="00E850A3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оказание первой медицинской помощи.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прибытии пожарного подразделения руководитель предприятия обязан:</w:t>
      </w:r>
    </w:p>
    <w:p w:rsidR="00E850A3" w:rsidRPr="00E850A3" w:rsidRDefault="00E850A3" w:rsidP="00E850A3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руководителя тушения пожара о конструктивных и технологических особенностях объекта и других сведениях, необходимых для успешной ликвидации пожара;</w:t>
      </w:r>
    </w:p>
    <w:p w:rsidR="00E850A3" w:rsidRPr="00E850A3" w:rsidRDefault="00E850A3" w:rsidP="00E850A3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должен заранее изучить план эвакуации и уметь в нем ориентироваться.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эвакуации</w:t>
      </w: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заранее разработанный план (схема), в котором указаны пути эвакуации, эвакуационные и аварийные выходы, установлены правила поведения людей, порядок и последовательность действий в условиях чрезвычайной ситуации.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эвакуации подразделяется на графическую и текстовую части.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 включает в себя поэтажную или посекционную планировку здания с указанием эвакуационных выходов (лестничных клеток, наружных открытых лестниц, выходов непосредственно наружу), маршрутов движения людей, лифтов, а также символического изображения мест расположения кнопок ручных пожарных извещателей, телефонных аппаратов, средств пожаротушения (пожарных кранов, огнетушителей).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Маршруты движения людей при эвакуации показываются сплошными линиями зеленого цвета со стрелками в направлении эвакуационных выходов. В случае нахождения в здании большого количества людей оно может разделяться на эвакуационные зоны. На плане эвакуации могут быть указаны запасные пути эвакуации пунктирной линией зеленого цвета.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текстовой части подробно излагаются порядок и последовательность эвакуации людей, обязанности персонала по оповещению о пожаре и организации движения людей к эвакуационным выходам.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эвакуации должен быть наглядно оформлен, и находиться на видном месте в помещении с круглосуточным дежурством обслуживающего персонала учреждения, а также на каждом этаже здания.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(схемы) эвакуации людей на случай пожара кроме указателей движения к эвакуационным выходам, обозначения выходов основных, запасных, аварийных и на наружную пожарную лестницу, имеют условные обозначения.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сообщения о пожаре обозначаются следующими знаками пожарной безопасности:</w:t>
      </w:r>
    </w:p>
    <w:p w:rsidR="00E850A3" w:rsidRPr="00E850A3" w:rsidRDefault="00E850A3" w:rsidP="00E850A3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Телефон. Используется для обозначения места нахождения телефона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пожарной безопасности «Телефон» имеет форму квадрата на красном фоне, с белым символом. Данный знак пожарной безопасности на плане эвакуации указывает, в каких помещениях находятся телефоны, по которым можно связаться с пожарной охраной.</w:t>
      </w:r>
    </w:p>
    <w:p w:rsidR="00E850A3" w:rsidRPr="00E850A3" w:rsidRDefault="00E850A3" w:rsidP="00E850A3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включения средств и систем пожарной автоматики. Используется для обозначения места ручного пуска систем противопожарной защиты. Данный знак пожарной безопасности имеет форму квадрата на красном фоне, с белым символом и на плане эвакуации указывает место, откуда можно подать сигнал о пожаре.</w:t>
      </w:r>
    </w:p>
    <w:p w:rsidR="00E850A3" w:rsidRPr="00E850A3" w:rsidRDefault="00E850A3" w:rsidP="00E850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 обозначаются знаками пожарной безопасности:</w:t>
      </w:r>
    </w:p>
    <w:p w:rsidR="00E850A3" w:rsidRPr="00E850A3" w:rsidRDefault="00E850A3" w:rsidP="00E850A3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A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«Огнетушитель» и «Пожарный кран», которые имеют форму квадрата на красном фоне, с белым символом и предназначены для регулирования поведения сотрудника во время возникновения пожара. Данные знаки пожарной безопасности на плане (схеме) эвакуации указывают места размещения телефонов и пожарных кранов.</w:t>
      </w:r>
    </w:p>
    <w:p w:rsidR="00AF2D22" w:rsidRPr="00AF2D22" w:rsidRDefault="00AF2D22" w:rsidP="00AF2D22">
      <w:pPr>
        <w:shd w:val="clear" w:color="auto" w:fill="F2F2F2"/>
        <w:spacing w:after="1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в школах добровольных пожарных дружин, дружин юных пожарных, организация их работы</w:t>
      </w:r>
    </w:p>
    <w:p w:rsidR="00AF2D22" w:rsidRPr="00AF2D22" w:rsidRDefault="00AF2D22" w:rsidP="00AF2D22">
      <w:pPr>
        <w:shd w:val="clear" w:color="auto" w:fill="FFFFFF"/>
        <w:spacing w:after="1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2D22" w:rsidRPr="00AF2D22" w:rsidRDefault="009E4FA6" w:rsidP="003C7AD1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7620</wp:posOffset>
            </wp:positionV>
            <wp:extent cx="1628775" cy="1881505"/>
            <wp:effectExtent l="19050" t="0" r="9525" b="0"/>
            <wp:wrapSquare wrapText="bothSides"/>
            <wp:docPr id="4" name="Рисунок 4" descr="https://propb.ru/upload/medialibrary/723/22d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pb.ru/upload/medialibrary/723/22d/content-im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D22"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обучение лиц, обучающихся в образовательных учреждениях, мерам пожарной безопасности осуществляется соответствующими учреждениями по специальным программам, согласованным с федеральным органом исполнительной власти, уполномоченным на решение задач в области пожарной безопасности. Органами управления образованием и пожарной охраной могут создаваться добровольные дружины юных пожарных. Требования к содержанию программ и порядок организации обучения указанных лиц мерам пожарной безопасности определяются федеральным органом исполнительной власти, уполномоченным на решение задач в области пожарной безопасности.</w:t>
      </w:r>
    </w:p>
    <w:p w:rsidR="00AF2D22" w:rsidRPr="00AF2D22" w:rsidRDefault="00AF2D22" w:rsidP="003C7AD1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Дружины юных пожарных создаются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Дружины юных пожарных осуществляют свою деятельность в соответствии со статьей 25 Федерального закона «О пожарной безопасности», Приказом Министерства образования и науки РФ от 3 сентября 2015 г. № 971 «Об утверждении Порядка создания и деятельности добровольных дружин юных пожарных» и статьей 4.1.14 Устава Всероссийского добровольного пожарного общества.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дружин юных пожарных могут быть учащиеся школ в возрасте от 10 до 17 лет, изъявившие желание активно участвовать в работе дружин.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 ДЮП: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образовательного уровня детей и участие их в обеспечении пожарной безопасности.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противопожарной пропаганды.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профессиональной ориентации детей.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рейдов, проверок противопожарного состояния в школе и населенном пункте.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выпуска тематической стенной печати в школе.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местными средствами массовой информации</w:t>
      </w:r>
      <w:r w:rsidR="001C0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распространении наглядно-изобразительных тематических материалов.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тематических выставок, смотров, конкурсов и военно-спортивных игр.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и умений работы с первичными средствами пожаротушения.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соревнований и спортивных секциях по пожарно-прикладному спорту.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пожарными автомобилями и пожарно-техническим вооружением, средствами сообщения о пожаре, системами обнаружения и тушения пожаров.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массово-разъяснительной работы среди населения по предупреждению пожаров и под руководством инспекторского состава Государственной противопожарной службы, участие в проведении пожарно-профилактических мероприятий в своей школе, а также по месту жительства и в подшефных детских дошкольных учреждениях.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конкурсов, олимпиад, викторин, слетов.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собраний, шествий, тематических экскурсий, походов, рейдов, спортивных игр, фестивалей.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сбора исторических материалов о пожарной охране, создание школьных музеев пожарной охраны.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детского технического творчества, организация кружков пожарно-технического моделирования.</w:t>
      </w:r>
    </w:p>
    <w:p w:rsidR="00AF2D22" w:rsidRPr="00AF2D22" w:rsidRDefault="00AF2D22" w:rsidP="000868F3">
      <w:pPr>
        <w:numPr>
          <w:ilvl w:val="0"/>
          <w:numId w:val="18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шефской помощи ветеранам пожарной охраны.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создания и организация деятельности ДЮП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Дружины юных пожарных в соответствии со ст. 25 № 69-ФЗ «О пожарной безопасности» создаются по инициативе органов управления образованием, пожарной охраны, ВДПО.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ДЮП, как правило, организуются на базе средних общеобразовательных школ, в детских домах и интернатах, учреждениях дополнительного образования детей и молодежи, а также в оздоровительных учреждениях и лагерях отдыха на период пребывания в них детей.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 центрами по работе с дружинами юных пожарных являются городские и районные пожарные части.  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эффективной организации деятельности юных пожарных создается структурное подразделение ДЮП в виде звеньев и отрядов.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звена ДЮП должна составлять, как правило, 3-5 юных пожарных. При наличии двух звеньев и более организуется отряд. Количество звеньев в отряде не должно превышать четырех. Число отрядов в составе ДЮП не ограничивается.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ДЮП, а также отряды и звенья возглавляют командиры, которые выбираются на общем собрании юных пожарных. Командиры ДЮП отчитываются о проделанной работе (в устной или письменной форме) на общем собрании членов ДЮП.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Переизбрание командиров звеньев, отрядов, дружин осуществляется на общем собрании отряда, ДЮП.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методического руководства ДЮП и координации их деятельности могут создаваться координационно-методические Советы или Штабы, в состав которых входят представители организаций ВДПО, органов управления образования, Государственной противопожарной службы и других заинтересованных организаций.</w:t>
      </w:r>
    </w:p>
    <w:p w:rsidR="00AF2D22" w:rsidRPr="00AF2D22" w:rsidRDefault="00AF2D22" w:rsidP="000868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Координационные Советы и Штабы по работе с ДЮП: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методическую, консультативную, координационную и организаторскую работу;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 помощь ДЮП в создании и организации работы дружин, тематических кружков юных пожарных, секций пожарно-прикладного спорта;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обобщают и распространяют передовой опыт работы ДЮП;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участие в подготовке и проведении мероприятий по предупреждению пожаров;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программы о смотрах-конкурсах, викторинах и соревнованиях по пожарно-прикладному спорту, а также организуют и проводят вышеуказанные мероприятия.</w:t>
      </w:r>
    </w:p>
    <w:p w:rsidR="00AF2D22" w:rsidRPr="00AF2D22" w:rsidRDefault="00AF2D22" w:rsidP="000868F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Юные пожарные обязаны: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общепризнанные принципы и нормы поведения, требования пожарной безопасности;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органам местного самоуправления, органам управления образованием, пожарным добровольцам и пожарной охране в проведении противопожарной пропаганды в школе и среди населения по месту жительства;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деятельности ДЮП;</w:t>
      </w:r>
    </w:p>
    <w:p w:rsidR="00AF2D22" w:rsidRPr="00AF2D22" w:rsidRDefault="00AF2D22" w:rsidP="000868F3">
      <w:pPr>
        <w:numPr>
          <w:ilvl w:val="0"/>
          <w:numId w:val="19"/>
        </w:numPr>
        <w:shd w:val="clear" w:color="auto" w:fill="FFFFFF"/>
        <w:spacing w:after="0"/>
        <w:rPr>
          <w:rFonts w:ascii="Russia" w:eastAsia="Times New Roman" w:hAnsi="Russia" w:cs="Times New Roman"/>
          <w:color w:val="333333"/>
          <w:sz w:val="14"/>
          <w:szCs w:val="14"/>
          <w:lang w:eastAsia="ru-RU"/>
        </w:rPr>
      </w:pPr>
      <w:r w:rsidRPr="00AF2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свои знания по вопросам пожарной безопасности, уровень подготовки к занятиям пожарно-прикладным спортом</w:t>
      </w:r>
      <w:r w:rsidRPr="00AF2D22">
        <w:rPr>
          <w:rFonts w:ascii="Russia" w:eastAsia="Times New Roman" w:hAnsi="Russia" w:cs="Times New Roman"/>
          <w:color w:val="333333"/>
          <w:sz w:val="14"/>
          <w:szCs w:val="14"/>
          <w:lang w:eastAsia="ru-RU"/>
        </w:rPr>
        <w:t>.</w:t>
      </w:r>
    </w:p>
    <w:p w:rsidR="00AF2D22" w:rsidRPr="00AF2D22" w:rsidRDefault="00AF2D22" w:rsidP="000868F3">
      <w:pPr>
        <w:shd w:val="clear" w:color="auto" w:fill="FFFFFF"/>
        <w:spacing w:after="0"/>
        <w:jc w:val="left"/>
        <w:rPr>
          <w:rFonts w:ascii="Russia" w:eastAsia="Times New Roman" w:hAnsi="Russia" w:cs="Times New Roman"/>
          <w:color w:val="333333"/>
          <w:sz w:val="14"/>
          <w:szCs w:val="14"/>
          <w:lang w:eastAsia="ru-RU"/>
        </w:rPr>
      </w:pPr>
      <w:r w:rsidRPr="00AF2D22">
        <w:rPr>
          <w:rFonts w:ascii="Russia" w:eastAsia="Times New Roman" w:hAnsi="Russia" w:cs="Times New Roman"/>
          <w:b/>
          <w:bCs/>
          <w:color w:val="FF0000"/>
          <w:sz w:val="14"/>
          <w:szCs w:val="14"/>
          <w:lang w:eastAsia="ru-RU"/>
        </w:rPr>
        <w:t> </w:t>
      </w:r>
    </w:p>
    <w:sectPr w:rsidR="00AF2D22" w:rsidRPr="00AF2D22" w:rsidSect="006E7B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914" w:rsidRDefault="00E70914" w:rsidP="00302206">
      <w:pPr>
        <w:spacing w:after="0"/>
      </w:pPr>
      <w:r>
        <w:separator/>
      </w:r>
    </w:p>
  </w:endnote>
  <w:endnote w:type="continuationSeparator" w:id="1">
    <w:p w:rsidR="00E70914" w:rsidRDefault="00E70914" w:rsidP="003022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6454"/>
      <w:docPartObj>
        <w:docPartGallery w:val="Page Numbers (Bottom of Page)"/>
        <w:docPartUnique/>
      </w:docPartObj>
    </w:sdtPr>
    <w:sdtContent>
      <w:p w:rsidR="00302206" w:rsidRDefault="00F955A5">
        <w:pPr>
          <w:pStyle w:val="a8"/>
          <w:jc w:val="right"/>
        </w:pPr>
        <w:fldSimple w:instr=" PAGE   \* MERGEFORMAT ">
          <w:r w:rsidR="000868F3">
            <w:rPr>
              <w:noProof/>
            </w:rPr>
            <w:t>5</w:t>
          </w:r>
        </w:fldSimple>
      </w:p>
    </w:sdtContent>
  </w:sdt>
  <w:p w:rsidR="00302206" w:rsidRDefault="003022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914" w:rsidRDefault="00E70914" w:rsidP="00302206">
      <w:pPr>
        <w:spacing w:after="0"/>
      </w:pPr>
      <w:r>
        <w:separator/>
      </w:r>
    </w:p>
  </w:footnote>
  <w:footnote w:type="continuationSeparator" w:id="1">
    <w:p w:rsidR="00E70914" w:rsidRDefault="00E70914" w:rsidP="0030220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4F1"/>
    <w:multiLevelType w:val="multilevel"/>
    <w:tmpl w:val="7AB4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670AB"/>
    <w:multiLevelType w:val="multilevel"/>
    <w:tmpl w:val="3DE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200DD"/>
    <w:multiLevelType w:val="multilevel"/>
    <w:tmpl w:val="B97E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F3C23"/>
    <w:multiLevelType w:val="multilevel"/>
    <w:tmpl w:val="9194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556D0"/>
    <w:multiLevelType w:val="multilevel"/>
    <w:tmpl w:val="5000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4205A"/>
    <w:multiLevelType w:val="multilevel"/>
    <w:tmpl w:val="BB3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00979"/>
    <w:multiLevelType w:val="multilevel"/>
    <w:tmpl w:val="0FF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E6E0A"/>
    <w:multiLevelType w:val="multilevel"/>
    <w:tmpl w:val="AF9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702699"/>
    <w:multiLevelType w:val="multilevel"/>
    <w:tmpl w:val="EDA2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42A2A"/>
    <w:multiLevelType w:val="multilevel"/>
    <w:tmpl w:val="8B2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7734E"/>
    <w:multiLevelType w:val="multilevel"/>
    <w:tmpl w:val="86BE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19335D"/>
    <w:multiLevelType w:val="multilevel"/>
    <w:tmpl w:val="6DFC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07EB2"/>
    <w:multiLevelType w:val="multilevel"/>
    <w:tmpl w:val="8E10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14672"/>
    <w:multiLevelType w:val="multilevel"/>
    <w:tmpl w:val="AD96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EC56EB"/>
    <w:multiLevelType w:val="multilevel"/>
    <w:tmpl w:val="77E2AF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353924"/>
    <w:multiLevelType w:val="multilevel"/>
    <w:tmpl w:val="9ED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369A3"/>
    <w:multiLevelType w:val="multilevel"/>
    <w:tmpl w:val="E58C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C153EF"/>
    <w:multiLevelType w:val="multilevel"/>
    <w:tmpl w:val="6B8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E1DF6"/>
    <w:multiLevelType w:val="multilevel"/>
    <w:tmpl w:val="597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34707E"/>
    <w:multiLevelType w:val="multilevel"/>
    <w:tmpl w:val="D440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F5601F"/>
    <w:multiLevelType w:val="multilevel"/>
    <w:tmpl w:val="9988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561ED0"/>
    <w:multiLevelType w:val="multilevel"/>
    <w:tmpl w:val="AFCC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FA3777"/>
    <w:multiLevelType w:val="multilevel"/>
    <w:tmpl w:val="0B0A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7"/>
  </w:num>
  <w:num w:numId="5">
    <w:abstractNumId w:val="18"/>
  </w:num>
  <w:num w:numId="6">
    <w:abstractNumId w:val="1"/>
  </w:num>
  <w:num w:numId="7">
    <w:abstractNumId w:val="20"/>
  </w:num>
  <w:num w:numId="8">
    <w:abstractNumId w:val="8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14"/>
  </w:num>
  <w:num w:numId="14">
    <w:abstractNumId w:val="4"/>
  </w:num>
  <w:num w:numId="15">
    <w:abstractNumId w:val="11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0A3"/>
    <w:rsid w:val="000868F3"/>
    <w:rsid w:val="001C00DE"/>
    <w:rsid w:val="002C655B"/>
    <w:rsid w:val="00302206"/>
    <w:rsid w:val="00335B4E"/>
    <w:rsid w:val="003C7AD1"/>
    <w:rsid w:val="003E6FBB"/>
    <w:rsid w:val="00423EB9"/>
    <w:rsid w:val="005A2605"/>
    <w:rsid w:val="005D1B7B"/>
    <w:rsid w:val="006309E0"/>
    <w:rsid w:val="0065129F"/>
    <w:rsid w:val="006E7BE2"/>
    <w:rsid w:val="00837225"/>
    <w:rsid w:val="008B48E8"/>
    <w:rsid w:val="009E4FA6"/>
    <w:rsid w:val="00AF2D22"/>
    <w:rsid w:val="00E70914"/>
    <w:rsid w:val="00E850A3"/>
    <w:rsid w:val="00EC090C"/>
    <w:rsid w:val="00EC10AD"/>
    <w:rsid w:val="00F9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E2"/>
  </w:style>
  <w:style w:type="paragraph" w:styleId="2">
    <w:name w:val="heading 2"/>
    <w:basedOn w:val="a"/>
    <w:link w:val="20"/>
    <w:uiPriority w:val="9"/>
    <w:qFormat/>
    <w:rsid w:val="00E850A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0A3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0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50A3"/>
    <w:rPr>
      <w:i/>
      <w:iCs/>
    </w:rPr>
  </w:style>
  <w:style w:type="character" w:styleId="a5">
    <w:name w:val="Hyperlink"/>
    <w:basedOn w:val="a0"/>
    <w:uiPriority w:val="99"/>
    <w:semiHidden/>
    <w:unhideWhenUsed/>
    <w:rsid w:val="00E850A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0220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2206"/>
  </w:style>
  <w:style w:type="paragraph" w:styleId="a8">
    <w:name w:val="footer"/>
    <w:basedOn w:val="a"/>
    <w:link w:val="a9"/>
    <w:uiPriority w:val="99"/>
    <w:unhideWhenUsed/>
    <w:rsid w:val="0030220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302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2020-07-14T08:22:00Z</dcterms:created>
  <dcterms:modified xsi:type="dcterms:W3CDTF">2020-07-14T10:56:00Z</dcterms:modified>
</cp:coreProperties>
</file>